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306" w:type="dxa"/>
        <w:jc w:val="center"/>
        <w:tblCellSpacing w:w="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830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kern w:val="0"/>
                <w:sz w:val="36"/>
                <w:szCs w:val="36"/>
                <w:lang w:val="en-US" w:eastAsia="zh-CN" w:bidi="ar"/>
              </w:rPr>
              <w:t>关于主题党日活动项目2021年申报立项的通知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tblCellSpacing w:w="0" w:type="dxa"/>
          <w:jc w:val="center"/>
        </w:trPr>
        <w:tc>
          <w:tcPr>
            <w:tcW w:w="8306" w:type="dxa"/>
            <w:shd w:val="clear" w:color="auto" w:fill="auto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sz w:val="18"/>
                <w:szCs w:val="18"/>
              </w:rPr>
              <w:t xml:space="preserve">  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0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color w:val="CCCCCC"/>
              </w:rPr>
            </w:pPr>
            <w:r>
              <w:rPr>
                <w:sz w:val="24"/>
                <w:szCs w:val="24"/>
              </w:rPr>
              <w:pict>
                <v:rect id="_x0000_i1025" o:spt="1" style="height:1.5pt;width:410.4pt;" fillcolor="#CCCCCC" filled="t" stroked="f" coordsize="21600,21600" o:hr="t" o:hrstd="t" o:hrnoshade="t" o:hrpct="950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06" w:type="dxa"/>
            <w:shd w:val="clear" w:color="auto" w:fill="auto"/>
            <w:vAlign w:val="top"/>
          </w:tcPr>
          <w:tbl>
            <w:tblPr>
              <w:tblStyle w:val="7"/>
              <w:tblW w:w="7890" w:type="dxa"/>
              <w:jc w:val="center"/>
              <w:tblCellSpacing w:w="15" w:type="dxa"/>
              <w:tblInd w:w="208" w:type="dxa"/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890"/>
            </w:tblGrid>
            <w:tr>
              <w:tblPrEx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7830" w:type="dxa"/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adjustRightInd w:val="0"/>
                    <w:snapToGrid w:val="0"/>
                    <w:spacing w:before="0" w:beforeAutospacing="0" w:after="0" w:afterAutospacing="0" w:line="580" w:lineRule="exact"/>
                    <w:ind w:left="0" w:right="0"/>
                    <w:jc w:val="both"/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各二级党组织：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djustRightInd w:val="0"/>
                    <w:snapToGrid w:val="0"/>
                    <w:spacing w:before="0" w:beforeAutospacing="0" w:after="0" w:afterAutospacing="0" w:line="580" w:lineRule="exact"/>
                    <w:ind w:left="0" w:right="0" w:firstLine="600" w:firstLineChars="200"/>
                    <w:jc w:val="both"/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根据《关于开展市直单位与城乡基层“四联四定”工作的实施意见》（合办〔2014〕11号）和《关于推进在职党员到社区报到工作的实施意见》（合办〔2014〕12号）要求，结合我校实际，现将2021年度主题党日活动的有关事项通知如下：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djustRightInd w:val="0"/>
                    <w:snapToGrid w:val="0"/>
                    <w:spacing w:before="0" w:beforeAutospacing="0" w:after="0" w:afterAutospacing="0" w:line="580" w:lineRule="exact"/>
                    <w:ind w:left="0" w:right="0" w:firstLine="602" w:firstLineChars="200"/>
                    <w:jc w:val="both"/>
                  </w:pPr>
                  <w:r>
                    <w:rPr>
                      <w:rFonts w:hint="eastAsia" w:ascii="仿宋" w:hAnsi="仿宋" w:eastAsia="仿宋" w:cs="仿宋"/>
                      <w:b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一、2021年主题党日活动选题范围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djustRightInd w:val="0"/>
                    <w:snapToGrid w:val="0"/>
                    <w:spacing w:before="0" w:beforeAutospacing="0" w:after="0" w:afterAutospacing="0" w:line="580" w:lineRule="exact"/>
                    <w:ind w:left="0" w:right="0" w:firstLine="600" w:firstLineChars="200"/>
                    <w:jc w:val="both"/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根据上级文件精神，我校2021年度继续与经开区海恒社区结对，以海恒社区各居委会为对象开展联系服务活动。请各二级党组织根据本单位党员专业特长，组织所辖支部从附件1（合肥学院拟在海恒社区各居委会开展的服务项目）14个项目中选择一项，作为支部2021年主题党日活动的项目，拟定活动主题，策划活动方案，积极参与申报。通过开展服务社区主题党日活动，加强我校服务型党组织建设，履行校</w:t>
                  </w:r>
                  <w:bookmarkStart w:id="0" w:name="_GoBack"/>
                  <w:bookmarkEnd w:id="0"/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党组织和广大师生党员服务地方、基层、群众的义务。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adjustRightInd w:val="0"/>
                    <w:snapToGrid w:val="0"/>
                    <w:spacing w:before="0" w:beforeAutospacing="1" w:after="0" w:afterAutospacing="1" w:line="360" w:lineRule="auto"/>
                    <w:ind w:left="0" w:right="0" w:rightChars="0" w:firstLine="602" w:firstLineChars="200"/>
                    <w:jc w:val="both"/>
                  </w:pPr>
                  <w:r>
                    <w:rPr>
                      <w:rFonts w:hint="eastAsia" w:ascii="仿宋" w:hAnsi="仿宋" w:eastAsia="仿宋" w:cs="仿宋"/>
                      <w:b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二、有关要求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adjustRightInd w:val="0"/>
                    <w:snapToGrid w:val="0"/>
                    <w:spacing w:before="0" w:beforeAutospacing="1" w:after="0" w:afterAutospacing="1" w:line="360" w:lineRule="auto"/>
                    <w:ind w:left="0" w:right="0" w:rightChars="0" w:firstLine="600"/>
                    <w:jc w:val="both"/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1、2021年主题党日活动方案，以在岗教职工党员和在校生党员为主体，</w:t>
                  </w:r>
                  <w:r>
                    <w:rPr>
                      <w:rFonts w:hint="eastAsia" w:ascii="仿宋" w:hAnsi="仿宋" w:eastAsia="仿宋" w:cs="仿宋"/>
                      <w:b/>
                      <w:color w:val="000000"/>
                      <w:kern w:val="0"/>
                      <w:sz w:val="30"/>
                      <w:szCs w:val="30"/>
                      <w:u w:val="single"/>
                      <w:lang w:val="en-US" w:eastAsia="zh-CN" w:bidi="ar"/>
                    </w:rPr>
                    <w:t>重点是在岗教职工党员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u w:val="single"/>
                      <w:lang w:val="en-US" w:eastAsia="zh-CN" w:bidi="ar"/>
                    </w:rPr>
                    <w:t>。人数不足10人的党支部既可以单独申报，也可以与其他党支部联合申报。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adjustRightInd w:val="0"/>
                    <w:snapToGrid w:val="0"/>
                    <w:spacing w:before="0" w:beforeAutospacing="1" w:after="0" w:afterAutospacing="1" w:line="360" w:lineRule="auto"/>
                    <w:ind w:left="0" w:right="0" w:rightChars="0" w:firstLine="600" w:firstLineChars="200"/>
                    <w:jc w:val="both"/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2、各二级党组织要认真布置落实，细致审查申报方案，详细填写《主题党日活动方案立项申报表》（注：申报表需正反打印，支部书记签字，二级党组织意见不能为空，并盖分党委印章。</w:t>
                  </w:r>
                  <w:r>
                    <w:rPr>
                      <w:rFonts w:hint="eastAsia" w:ascii="仿宋" w:hAnsi="仿宋" w:eastAsia="仿宋" w:cs="仿宋"/>
                      <w:b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申报表将备案作为党建考核支撑材料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），择优确定推荐方案，请于</w:t>
                  </w:r>
                  <w:r>
                    <w:rPr>
                      <w:rFonts w:hint="eastAsia" w:ascii="仿宋" w:hAnsi="仿宋" w:eastAsia="仿宋" w:cs="仿宋"/>
                      <w:b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10月20日（周三）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前将立项申报表纸质档交到组织部519办公室，电子档发至组织部邮箱：</w:t>
                  </w:r>
                  <w:r>
                    <w:rPr>
                      <w:rFonts w:hint="eastAsia" w:ascii="仿宋" w:hAnsi="仿宋" w:eastAsia="仿宋" w:cs="仿宋"/>
                      <w:b/>
                      <w:color w:val="0000FF"/>
                      <w:kern w:val="0"/>
                      <w:sz w:val="30"/>
                      <w:szCs w:val="30"/>
                      <w:u w:val="singl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eastAsia" w:ascii="仿宋" w:hAnsi="仿宋" w:eastAsia="仿宋" w:cs="仿宋"/>
                      <w:b/>
                      <w:color w:val="0000FF"/>
                      <w:kern w:val="0"/>
                      <w:sz w:val="30"/>
                      <w:szCs w:val="30"/>
                      <w:u w:val="single"/>
                      <w:lang w:val="en-US" w:eastAsia="zh-CN" w:bidi="ar"/>
                    </w:rPr>
                    <w:instrText xml:space="preserve"> HYPERLINK "mailto:hfuuzzb@hfuu.edu.cn" </w:instrText>
                  </w:r>
                  <w:r>
                    <w:rPr>
                      <w:rFonts w:hint="eastAsia" w:ascii="仿宋" w:hAnsi="仿宋" w:eastAsia="仿宋" w:cs="仿宋"/>
                      <w:b/>
                      <w:color w:val="0000FF"/>
                      <w:kern w:val="0"/>
                      <w:sz w:val="30"/>
                      <w:szCs w:val="30"/>
                      <w:u w:val="singl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6"/>
                      <w:rFonts w:hint="eastAsia" w:ascii="仿宋" w:hAnsi="仿宋" w:eastAsia="仿宋" w:cs="仿宋"/>
                      <w:b/>
                      <w:color w:val="0000FF"/>
                      <w:kern w:val="0"/>
                      <w:sz w:val="30"/>
                      <w:szCs w:val="30"/>
                      <w:u w:val="single"/>
                    </w:rPr>
                    <w:t>hfuuzzb@hfuu.edu.cn</w:t>
                  </w:r>
                  <w:r>
                    <w:rPr>
                      <w:rFonts w:hint="eastAsia" w:ascii="仿宋" w:hAnsi="仿宋" w:eastAsia="仿宋" w:cs="仿宋"/>
                      <w:b/>
                      <w:color w:val="0000FF"/>
                      <w:kern w:val="0"/>
                      <w:sz w:val="30"/>
                      <w:szCs w:val="30"/>
                      <w:u w:val="single"/>
                      <w:lang w:val="en-US" w:eastAsia="zh-CN" w:bidi="ar"/>
                    </w:rPr>
                    <w:fldChar w:fldCharType="end"/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。学校将对获得立项的项目给予经费支持。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adjustRightInd w:val="0"/>
                    <w:snapToGrid w:val="0"/>
                    <w:spacing w:before="0" w:beforeAutospacing="1" w:after="0" w:afterAutospacing="1" w:line="360" w:lineRule="auto"/>
                    <w:ind w:left="0" w:right="0" w:rightChars="0" w:firstLine="600"/>
                    <w:jc w:val="both"/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 xml:space="preserve">  其它未尽事宜，请与党委组织部联系。联系人：姚娜 王晴      电话：62158029  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adjustRightInd w:val="0"/>
                    <w:snapToGrid w:val="0"/>
                    <w:spacing w:before="0" w:beforeAutospacing="1" w:after="0" w:afterAutospacing="1" w:line="360" w:lineRule="auto"/>
                    <w:ind w:left="0" w:right="0" w:rightChars="0"/>
                    <w:jc w:val="both"/>
                  </w:pPr>
                  <w:r>
                    <w:rPr>
                      <w:rFonts w:ascii="仿宋_GB2312" w:hAnsi="Verdana" w:eastAsia="仿宋_GB2312" w:cs="宋体"/>
                      <w:kern w:val="0"/>
                      <w:sz w:val="30"/>
                      <w:szCs w:val="30"/>
                      <w:lang w:val="en-US" w:eastAsia="zh-CN" w:bidi="ar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adjustRightInd w:val="0"/>
                    <w:snapToGrid w:val="0"/>
                    <w:spacing w:before="0" w:beforeAutospacing="1" w:after="0" w:afterAutospacing="1" w:line="360" w:lineRule="auto"/>
                    <w:ind w:left="0" w:right="0" w:rightChars="0" w:firstLine="600"/>
                    <w:jc w:val="right"/>
                  </w:pPr>
                  <w:r>
                    <w:rPr>
                      <w:rFonts w:hint="default" w:ascii="仿宋_GB2312" w:hAnsi="Verdana" w:eastAsia="仿宋_GB2312" w:cs="宋体"/>
                      <w:kern w:val="0"/>
                      <w:sz w:val="30"/>
                      <w:szCs w:val="30"/>
                      <w:lang w:val="en-US" w:eastAsia="zh-CN" w:bidi="ar"/>
                    </w:rPr>
                    <w:t xml:space="preserve">   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>合肥学院党委组织部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adjustRightInd w:val="0"/>
                    <w:snapToGrid w:val="0"/>
                    <w:spacing w:before="0" w:beforeAutospacing="1" w:after="0" w:afterAutospacing="1" w:line="360" w:lineRule="auto"/>
                    <w:ind w:left="0" w:right="0" w:rightChars="0" w:firstLine="600"/>
                    <w:jc w:val="right"/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30"/>
                      <w:szCs w:val="30"/>
                      <w:lang w:val="en-US" w:eastAsia="zh-CN" w:bidi="ar"/>
                    </w:rPr>
                    <w:t xml:space="preserve">                                                  2021年10月11日</w:t>
                  </w:r>
                </w:p>
              </w:tc>
            </w:tr>
          </w:tbl>
          <w:p>
            <w:pPr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3812F21"/>
    <w:rsid w:val="250465B2"/>
    <w:rsid w:val="3F7D5C1E"/>
    <w:rsid w:val="578144A0"/>
    <w:rsid w:val="7FF5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Calibri" w:hAnsi="Calibri" w:eastAsia="宋体" w:cs="Times New Roman"/>
      <w:sz w:val="32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0000FF"/>
      <w:u w:val="single"/>
    </w:rPr>
  </w:style>
  <w:style w:type="character" w:styleId="6">
    <w:name w:val="Hyperlink"/>
    <w:basedOn w:val="4"/>
    <w:uiPriority w:val="0"/>
    <w:rPr>
      <w:color w:val="0000FF"/>
      <w:u w:val="single"/>
    </w:rPr>
  </w:style>
  <w:style w:type="character" w:customStyle="1" w:styleId="8">
    <w:name w:val="href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2021-10-13T01:02:03Z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